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11" w:rsidRPr="007A6D5E" w:rsidRDefault="00CD7E11" w:rsidP="00CD7E11">
      <w:pPr>
        <w:jc w:val="center"/>
        <w:rPr>
          <w:b/>
          <w:sz w:val="22"/>
          <w:szCs w:val="22"/>
        </w:rPr>
      </w:pPr>
      <w:bookmarkStart w:id="0" w:name="_GoBack"/>
      <w:bookmarkEnd w:id="0"/>
      <w:r w:rsidRPr="007A6D5E">
        <w:rPr>
          <w:b/>
          <w:sz w:val="22"/>
          <w:szCs w:val="22"/>
        </w:rPr>
        <w:t>СООБЩЕНИЕ</w:t>
      </w:r>
    </w:p>
    <w:p w:rsidR="008E696D" w:rsidRPr="00861783" w:rsidRDefault="00CD7E11" w:rsidP="008E696D">
      <w:pPr>
        <w:tabs>
          <w:tab w:val="left" w:pos="426"/>
        </w:tabs>
        <w:ind w:firstLine="426"/>
        <w:jc w:val="center"/>
        <w:rPr>
          <w:b/>
          <w:sz w:val="22"/>
          <w:szCs w:val="22"/>
        </w:rPr>
      </w:pPr>
      <w:r>
        <w:rPr>
          <w:b/>
          <w:sz w:val="22"/>
          <w:szCs w:val="22"/>
        </w:rPr>
        <w:t xml:space="preserve"> </w:t>
      </w:r>
    </w:p>
    <w:p w:rsidR="00CD7E11" w:rsidRPr="007A6D5E" w:rsidRDefault="00CD7E11" w:rsidP="00CD7E11">
      <w:pPr>
        <w:jc w:val="center"/>
        <w:rPr>
          <w:b/>
          <w:sz w:val="22"/>
          <w:szCs w:val="22"/>
        </w:rPr>
      </w:pPr>
      <w:r w:rsidRPr="007A6D5E">
        <w:rPr>
          <w:b/>
          <w:sz w:val="22"/>
          <w:szCs w:val="22"/>
        </w:rPr>
        <w:t>о проведении внеочередного общего собрания акционеров</w:t>
      </w:r>
    </w:p>
    <w:p w:rsidR="00CD7E11" w:rsidRPr="00861783" w:rsidRDefault="00CD7E11" w:rsidP="00CD7E11">
      <w:pPr>
        <w:tabs>
          <w:tab w:val="left" w:pos="426"/>
        </w:tabs>
        <w:ind w:firstLine="426"/>
        <w:jc w:val="center"/>
        <w:rPr>
          <w:b/>
          <w:sz w:val="22"/>
          <w:szCs w:val="22"/>
        </w:rPr>
      </w:pPr>
      <w:r w:rsidRPr="00861783">
        <w:rPr>
          <w:b/>
          <w:sz w:val="22"/>
          <w:szCs w:val="22"/>
        </w:rPr>
        <w:t xml:space="preserve">Акционерного общества Управляющая компания «Дальневосточный рыбак»   </w:t>
      </w:r>
    </w:p>
    <w:p w:rsidR="00CD7E11" w:rsidRDefault="00CD7E11" w:rsidP="00CD7E11">
      <w:pPr>
        <w:tabs>
          <w:tab w:val="left" w:pos="426"/>
        </w:tabs>
        <w:ind w:firstLine="426"/>
        <w:jc w:val="center"/>
        <w:rPr>
          <w:b/>
          <w:sz w:val="22"/>
          <w:szCs w:val="22"/>
        </w:rPr>
      </w:pPr>
      <w:r w:rsidRPr="00861783">
        <w:rPr>
          <w:b/>
          <w:sz w:val="22"/>
          <w:szCs w:val="22"/>
        </w:rPr>
        <w:t xml:space="preserve">(АО УК «ДВ Рыбак») </w:t>
      </w:r>
    </w:p>
    <w:p w:rsidR="00CD7E11" w:rsidRPr="00861783" w:rsidRDefault="00CD7E11" w:rsidP="00CD7E11">
      <w:pPr>
        <w:tabs>
          <w:tab w:val="left" w:pos="426"/>
        </w:tabs>
        <w:ind w:firstLine="426"/>
        <w:jc w:val="center"/>
        <w:rPr>
          <w:b/>
          <w:sz w:val="22"/>
          <w:szCs w:val="22"/>
        </w:rPr>
      </w:pPr>
    </w:p>
    <w:tbl>
      <w:tblPr>
        <w:tblW w:w="0" w:type="auto"/>
        <w:tblLook w:val="01E0" w:firstRow="1" w:lastRow="1" w:firstColumn="1" w:lastColumn="1" w:noHBand="0" w:noVBand="0"/>
      </w:tblPr>
      <w:tblGrid>
        <w:gridCol w:w="4678"/>
        <w:gridCol w:w="4997"/>
      </w:tblGrid>
      <w:tr w:rsidR="00CD7E11" w:rsidRPr="00CD7E11" w:rsidTr="00A8437F">
        <w:tc>
          <w:tcPr>
            <w:tcW w:w="4678" w:type="dxa"/>
          </w:tcPr>
          <w:p w:rsidR="00CD7E11" w:rsidRPr="00CD7E11" w:rsidRDefault="00CD7E11" w:rsidP="00202D31">
            <w:pPr>
              <w:rPr>
                <w:sz w:val="22"/>
                <w:szCs w:val="22"/>
              </w:rPr>
            </w:pPr>
            <w:r w:rsidRPr="00CD7E11">
              <w:rPr>
                <w:sz w:val="22"/>
                <w:szCs w:val="22"/>
              </w:rPr>
              <w:t>Полное фирменное наименование общества (далее - Общество):</w:t>
            </w:r>
          </w:p>
        </w:tc>
        <w:tc>
          <w:tcPr>
            <w:tcW w:w="4997" w:type="dxa"/>
            <w:vAlign w:val="center"/>
          </w:tcPr>
          <w:p w:rsidR="00CD7E11" w:rsidRPr="00CD7E11" w:rsidRDefault="00CD7E11" w:rsidP="00202D31">
            <w:pPr>
              <w:rPr>
                <w:sz w:val="22"/>
                <w:szCs w:val="22"/>
              </w:rPr>
            </w:pPr>
            <w:r w:rsidRPr="00CD7E11">
              <w:rPr>
                <w:sz w:val="22"/>
                <w:szCs w:val="22"/>
              </w:rPr>
              <w:t>Акционерное общество Управляющая Компания «Дальневосточный рыбак»</w:t>
            </w:r>
          </w:p>
        </w:tc>
      </w:tr>
      <w:tr w:rsidR="00CD7E11" w:rsidRPr="00CD7E11" w:rsidTr="00A8437F">
        <w:tc>
          <w:tcPr>
            <w:tcW w:w="4678" w:type="dxa"/>
          </w:tcPr>
          <w:p w:rsidR="00CD7E11" w:rsidRPr="00CD7E11" w:rsidRDefault="00CD7E11" w:rsidP="00202D31">
            <w:pPr>
              <w:rPr>
                <w:sz w:val="22"/>
                <w:szCs w:val="22"/>
              </w:rPr>
            </w:pPr>
            <w:r w:rsidRPr="00CD7E11">
              <w:rPr>
                <w:sz w:val="22"/>
                <w:szCs w:val="22"/>
              </w:rPr>
              <w:t>Место нахождения Общества:</w:t>
            </w:r>
          </w:p>
        </w:tc>
        <w:tc>
          <w:tcPr>
            <w:tcW w:w="4997" w:type="dxa"/>
            <w:vAlign w:val="center"/>
          </w:tcPr>
          <w:p w:rsidR="00CD7E11" w:rsidRPr="00CD7E11" w:rsidRDefault="00CD7E11" w:rsidP="00202D31">
            <w:pPr>
              <w:rPr>
                <w:sz w:val="22"/>
                <w:szCs w:val="22"/>
              </w:rPr>
            </w:pPr>
            <w:r w:rsidRPr="00CD7E11">
              <w:rPr>
                <w:sz w:val="22"/>
                <w:szCs w:val="22"/>
              </w:rPr>
              <w:t xml:space="preserve">690012, Российская Федерация, Приморский край, </w:t>
            </w:r>
            <w:proofErr w:type="spellStart"/>
            <w:r w:rsidRPr="00CD7E11">
              <w:rPr>
                <w:sz w:val="22"/>
                <w:szCs w:val="22"/>
              </w:rPr>
              <w:t>г.Владивосток</w:t>
            </w:r>
            <w:proofErr w:type="spellEnd"/>
            <w:r w:rsidRPr="00CD7E11">
              <w:rPr>
                <w:sz w:val="22"/>
                <w:szCs w:val="22"/>
              </w:rPr>
              <w:t xml:space="preserve">, </w:t>
            </w:r>
            <w:proofErr w:type="spellStart"/>
            <w:r w:rsidRPr="00CD7E11">
              <w:rPr>
                <w:sz w:val="22"/>
                <w:szCs w:val="22"/>
              </w:rPr>
              <w:t>ул.Дубовая</w:t>
            </w:r>
            <w:proofErr w:type="spellEnd"/>
            <w:r w:rsidRPr="00CD7E11">
              <w:rPr>
                <w:sz w:val="22"/>
                <w:szCs w:val="22"/>
              </w:rPr>
              <w:t>, 6Б</w:t>
            </w:r>
          </w:p>
        </w:tc>
      </w:tr>
      <w:tr w:rsidR="00CD7E11" w:rsidRPr="00CD7E11" w:rsidTr="00A8437F">
        <w:tc>
          <w:tcPr>
            <w:tcW w:w="4678" w:type="dxa"/>
          </w:tcPr>
          <w:p w:rsidR="00CD7E11" w:rsidRPr="00CD7E11" w:rsidRDefault="00CD7E11" w:rsidP="00202D31">
            <w:pPr>
              <w:rPr>
                <w:sz w:val="22"/>
                <w:szCs w:val="22"/>
              </w:rPr>
            </w:pPr>
            <w:r w:rsidRPr="00CD7E11">
              <w:rPr>
                <w:sz w:val="22"/>
                <w:szCs w:val="22"/>
              </w:rPr>
              <w:t>Вид общего собрания:</w:t>
            </w:r>
          </w:p>
        </w:tc>
        <w:tc>
          <w:tcPr>
            <w:tcW w:w="4997" w:type="dxa"/>
            <w:vAlign w:val="center"/>
          </w:tcPr>
          <w:p w:rsidR="00CD7E11" w:rsidRPr="00CD7E11" w:rsidRDefault="00CD7E11" w:rsidP="00202D31">
            <w:pPr>
              <w:rPr>
                <w:sz w:val="22"/>
                <w:szCs w:val="22"/>
              </w:rPr>
            </w:pPr>
            <w:r w:rsidRPr="00CD7E11">
              <w:rPr>
                <w:sz w:val="22"/>
                <w:szCs w:val="22"/>
              </w:rPr>
              <w:t xml:space="preserve">Годовое общее собрание акционеров </w:t>
            </w:r>
          </w:p>
        </w:tc>
      </w:tr>
      <w:tr w:rsidR="00CD7E11" w:rsidRPr="00CD7E11" w:rsidTr="00A8437F">
        <w:tc>
          <w:tcPr>
            <w:tcW w:w="4678" w:type="dxa"/>
          </w:tcPr>
          <w:p w:rsidR="00CD7E11" w:rsidRPr="00CD7E11" w:rsidRDefault="00CD7E11" w:rsidP="00202D31">
            <w:pPr>
              <w:rPr>
                <w:sz w:val="22"/>
                <w:szCs w:val="22"/>
              </w:rPr>
            </w:pPr>
            <w:r w:rsidRPr="00CD7E11">
              <w:rPr>
                <w:sz w:val="22"/>
                <w:szCs w:val="22"/>
              </w:rPr>
              <w:t>Форма проведения общего собрания акционеров (далее - Собрание):</w:t>
            </w:r>
          </w:p>
        </w:tc>
        <w:tc>
          <w:tcPr>
            <w:tcW w:w="4997" w:type="dxa"/>
            <w:vAlign w:val="center"/>
          </w:tcPr>
          <w:p w:rsidR="00CD7E11" w:rsidRPr="00CD7E11" w:rsidRDefault="00CD7E11" w:rsidP="00CD7E11">
            <w:pPr>
              <w:rPr>
                <w:sz w:val="22"/>
                <w:szCs w:val="22"/>
              </w:rPr>
            </w:pPr>
            <w:r w:rsidRPr="00CD7E11">
              <w:rPr>
                <w:sz w:val="22"/>
                <w:szCs w:val="22"/>
              </w:rPr>
              <w:t xml:space="preserve">В форме совместного присутствия   </w:t>
            </w:r>
          </w:p>
        </w:tc>
      </w:tr>
      <w:tr w:rsidR="00CD7E11" w:rsidRPr="00CD7E11" w:rsidTr="00A8437F">
        <w:tc>
          <w:tcPr>
            <w:tcW w:w="4678" w:type="dxa"/>
          </w:tcPr>
          <w:p w:rsidR="00CD7E11" w:rsidRPr="00CD7E11" w:rsidRDefault="00CD7E11" w:rsidP="00202D31">
            <w:pPr>
              <w:rPr>
                <w:sz w:val="22"/>
                <w:szCs w:val="22"/>
              </w:rPr>
            </w:pPr>
            <w:r w:rsidRPr="00CD7E11">
              <w:rPr>
                <w:sz w:val="22"/>
                <w:szCs w:val="22"/>
              </w:rPr>
              <w:t>Дата составления списка лиц, имеющих право на участие в Собрании:</w:t>
            </w:r>
          </w:p>
        </w:tc>
        <w:tc>
          <w:tcPr>
            <w:tcW w:w="4997" w:type="dxa"/>
            <w:vAlign w:val="center"/>
          </w:tcPr>
          <w:p w:rsidR="00CD7E11" w:rsidRPr="00CD7E11" w:rsidRDefault="00CD7E11" w:rsidP="00CD7E11">
            <w:pPr>
              <w:rPr>
                <w:sz w:val="22"/>
                <w:szCs w:val="22"/>
              </w:rPr>
            </w:pPr>
            <w:r w:rsidRPr="00CD7E11">
              <w:rPr>
                <w:sz w:val="22"/>
                <w:szCs w:val="22"/>
              </w:rPr>
              <w:t>03 мая 2018г.</w:t>
            </w:r>
          </w:p>
        </w:tc>
      </w:tr>
      <w:tr w:rsidR="00CD7E11" w:rsidRPr="00CD7E11" w:rsidTr="00A8437F">
        <w:tc>
          <w:tcPr>
            <w:tcW w:w="4678" w:type="dxa"/>
          </w:tcPr>
          <w:p w:rsidR="00CD7E11" w:rsidRPr="00CD7E11" w:rsidRDefault="00CD7E11" w:rsidP="00202D31">
            <w:pPr>
              <w:rPr>
                <w:sz w:val="22"/>
                <w:szCs w:val="22"/>
              </w:rPr>
            </w:pPr>
            <w:r w:rsidRPr="00CD7E11">
              <w:rPr>
                <w:sz w:val="22"/>
                <w:szCs w:val="22"/>
              </w:rPr>
              <w:t>Тип голосующих акций:</w:t>
            </w:r>
          </w:p>
        </w:tc>
        <w:tc>
          <w:tcPr>
            <w:tcW w:w="4997" w:type="dxa"/>
            <w:vAlign w:val="center"/>
          </w:tcPr>
          <w:p w:rsidR="00CD7E11" w:rsidRPr="00CD7E11" w:rsidRDefault="00CD7E11" w:rsidP="00202D31">
            <w:pPr>
              <w:rPr>
                <w:sz w:val="22"/>
                <w:szCs w:val="22"/>
              </w:rPr>
            </w:pPr>
            <w:r w:rsidRPr="00CD7E11">
              <w:rPr>
                <w:sz w:val="22"/>
                <w:szCs w:val="22"/>
              </w:rPr>
              <w:t>акции обыкновенные именные</w:t>
            </w:r>
          </w:p>
        </w:tc>
      </w:tr>
      <w:tr w:rsidR="00CD7E11" w:rsidRPr="00CD7E11" w:rsidTr="00A8437F">
        <w:tc>
          <w:tcPr>
            <w:tcW w:w="4678" w:type="dxa"/>
          </w:tcPr>
          <w:p w:rsidR="00CD7E11" w:rsidRPr="00CD7E11" w:rsidRDefault="00CD7E11" w:rsidP="00202D31">
            <w:pPr>
              <w:rPr>
                <w:sz w:val="22"/>
                <w:szCs w:val="22"/>
              </w:rPr>
            </w:pPr>
            <w:r w:rsidRPr="00CD7E11">
              <w:rPr>
                <w:sz w:val="22"/>
                <w:szCs w:val="22"/>
              </w:rPr>
              <w:t>Дата</w:t>
            </w:r>
            <w:r>
              <w:rPr>
                <w:sz w:val="22"/>
                <w:szCs w:val="22"/>
              </w:rPr>
              <w:t xml:space="preserve"> и время</w:t>
            </w:r>
            <w:r w:rsidRPr="00CD7E11">
              <w:rPr>
                <w:sz w:val="22"/>
                <w:szCs w:val="22"/>
              </w:rPr>
              <w:t xml:space="preserve"> проведения Собрания:</w:t>
            </w:r>
          </w:p>
        </w:tc>
        <w:tc>
          <w:tcPr>
            <w:tcW w:w="4997" w:type="dxa"/>
            <w:vAlign w:val="center"/>
          </w:tcPr>
          <w:p w:rsidR="00CD7E11" w:rsidRPr="00CD7E11" w:rsidRDefault="00CD7E11" w:rsidP="00CD7E11">
            <w:pPr>
              <w:rPr>
                <w:sz w:val="22"/>
                <w:szCs w:val="22"/>
              </w:rPr>
            </w:pPr>
            <w:r w:rsidRPr="00CD7E11">
              <w:rPr>
                <w:sz w:val="22"/>
                <w:szCs w:val="22"/>
              </w:rPr>
              <w:t>28.05.2018 г.</w:t>
            </w:r>
            <w:r>
              <w:rPr>
                <w:sz w:val="22"/>
                <w:szCs w:val="22"/>
              </w:rPr>
              <w:t xml:space="preserve"> с 11.00 час. </w:t>
            </w:r>
            <w:r w:rsidR="00A8437F">
              <w:rPr>
                <w:sz w:val="22"/>
                <w:szCs w:val="22"/>
              </w:rPr>
              <w:t>(время по Владивостоку)</w:t>
            </w:r>
          </w:p>
        </w:tc>
      </w:tr>
      <w:tr w:rsidR="00CD7E11" w:rsidRPr="00CD7E11" w:rsidTr="00A8437F">
        <w:tc>
          <w:tcPr>
            <w:tcW w:w="4678" w:type="dxa"/>
          </w:tcPr>
          <w:p w:rsidR="00CD7E11" w:rsidRDefault="00CD7E11" w:rsidP="00202D31">
            <w:pPr>
              <w:rPr>
                <w:sz w:val="22"/>
                <w:szCs w:val="22"/>
              </w:rPr>
            </w:pPr>
            <w:r w:rsidRPr="00CD7E11">
              <w:rPr>
                <w:sz w:val="22"/>
                <w:szCs w:val="22"/>
              </w:rPr>
              <w:t>Дата окончания приема заполненных бюллетеней для голосования:</w:t>
            </w:r>
          </w:p>
          <w:p w:rsidR="00CD7E11" w:rsidRPr="00CD7E11" w:rsidRDefault="00A8437F" w:rsidP="00A8437F">
            <w:pPr>
              <w:rPr>
                <w:sz w:val="22"/>
                <w:szCs w:val="22"/>
              </w:rPr>
            </w:pPr>
            <w:r>
              <w:rPr>
                <w:sz w:val="22"/>
                <w:szCs w:val="22"/>
              </w:rPr>
              <w:t>В</w:t>
            </w:r>
            <w:r w:rsidR="00CD7E11" w:rsidRPr="002346AB">
              <w:rPr>
                <w:sz w:val="22"/>
                <w:szCs w:val="22"/>
              </w:rPr>
              <w:t xml:space="preserve">ремя начала регистрации </w:t>
            </w:r>
            <w:r>
              <w:rPr>
                <w:sz w:val="22"/>
                <w:szCs w:val="22"/>
              </w:rPr>
              <w:t xml:space="preserve"> участников:</w:t>
            </w:r>
            <w:r w:rsidR="00CD7E11">
              <w:rPr>
                <w:sz w:val="22"/>
                <w:szCs w:val="22"/>
              </w:rPr>
              <w:t xml:space="preserve"> </w:t>
            </w:r>
          </w:p>
        </w:tc>
        <w:tc>
          <w:tcPr>
            <w:tcW w:w="4997" w:type="dxa"/>
            <w:vAlign w:val="center"/>
          </w:tcPr>
          <w:p w:rsidR="00CD7E11" w:rsidRDefault="00CD7E11" w:rsidP="00CD7E11">
            <w:pPr>
              <w:rPr>
                <w:sz w:val="22"/>
                <w:szCs w:val="22"/>
              </w:rPr>
            </w:pPr>
            <w:r w:rsidRPr="00CD7E11">
              <w:rPr>
                <w:sz w:val="22"/>
                <w:szCs w:val="22"/>
              </w:rPr>
              <w:t>25.12.2017г.</w:t>
            </w:r>
          </w:p>
          <w:p w:rsidR="00A8437F" w:rsidRDefault="00A8437F" w:rsidP="00CD7E11">
            <w:pPr>
              <w:rPr>
                <w:sz w:val="22"/>
                <w:szCs w:val="22"/>
              </w:rPr>
            </w:pPr>
          </w:p>
          <w:p w:rsidR="00CD7E11" w:rsidRPr="00CD7E11" w:rsidRDefault="00CD7E11" w:rsidP="00A8437F">
            <w:pPr>
              <w:rPr>
                <w:sz w:val="22"/>
                <w:szCs w:val="22"/>
              </w:rPr>
            </w:pPr>
            <w:r>
              <w:rPr>
                <w:sz w:val="22"/>
                <w:szCs w:val="22"/>
              </w:rPr>
              <w:t>10.</w:t>
            </w:r>
            <w:r w:rsidR="00A8437F">
              <w:rPr>
                <w:sz w:val="22"/>
                <w:szCs w:val="22"/>
              </w:rPr>
              <w:t>45 час. (время по Владивостоку)</w:t>
            </w:r>
          </w:p>
        </w:tc>
      </w:tr>
    </w:tbl>
    <w:p w:rsidR="00CD7E11" w:rsidRPr="00CD7E11" w:rsidRDefault="00CD7E11" w:rsidP="00CD7E11">
      <w:pPr>
        <w:jc w:val="center"/>
        <w:rPr>
          <w:sz w:val="22"/>
          <w:szCs w:val="22"/>
        </w:rPr>
      </w:pPr>
    </w:p>
    <w:p w:rsidR="00CD7E11" w:rsidRPr="00CD7E11" w:rsidRDefault="00CD7E11" w:rsidP="00CD7E11">
      <w:pPr>
        <w:jc w:val="center"/>
        <w:rPr>
          <w:b/>
          <w:sz w:val="22"/>
          <w:szCs w:val="22"/>
        </w:rPr>
      </w:pPr>
      <w:r w:rsidRPr="00CD7E11">
        <w:rPr>
          <w:b/>
          <w:sz w:val="22"/>
          <w:szCs w:val="22"/>
        </w:rPr>
        <w:t>Повестка дня внеочередного общего собрания акционеров:</w:t>
      </w:r>
    </w:p>
    <w:p w:rsidR="00CD7E11" w:rsidRPr="00CD7E11" w:rsidRDefault="00CD7E11" w:rsidP="00CD7E11">
      <w:pPr>
        <w:ind w:firstLine="708"/>
        <w:jc w:val="both"/>
        <w:rPr>
          <w:sz w:val="22"/>
          <w:szCs w:val="22"/>
        </w:rPr>
      </w:pPr>
      <w:r w:rsidRPr="00CD7E11">
        <w:rPr>
          <w:bCs/>
          <w:spacing w:val="4"/>
          <w:sz w:val="22"/>
          <w:szCs w:val="22"/>
        </w:rPr>
        <w:t>1</w:t>
      </w:r>
      <w:r w:rsidRPr="00CD7E11">
        <w:rPr>
          <w:sz w:val="22"/>
          <w:szCs w:val="22"/>
        </w:rPr>
        <w:t>) Об утверждении годового отчета АО УК «ДВ Рыбак» за 2017 год;</w:t>
      </w:r>
    </w:p>
    <w:p w:rsidR="00CD7E11" w:rsidRPr="00CD7E11" w:rsidRDefault="00CD7E11" w:rsidP="00CD7E11">
      <w:pPr>
        <w:ind w:firstLine="708"/>
        <w:jc w:val="both"/>
        <w:rPr>
          <w:sz w:val="22"/>
          <w:szCs w:val="22"/>
        </w:rPr>
      </w:pPr>
      <w:r w:rsidRPr="00CD7E11">
        <w:rPr>
          <w:sz w:val="22"/>
          <w:szCs w:val="22"/>
        </w:rPr>
        <w:t>2) Об утверждении годовой бухгалтерской отчетности, в том числе отчетов о прибылях и убытках (отчетов о финансовых результатах) АО УК «ДВ Рыбак» за 2017 год;</w:t>
      </w:r>
    </w:p>
    <w:p w:rsidR="00CD7E11" w:rsidRPr="00CD7E11" w:rsidRDefault="00CD7E11" w:rsidP="00CD7E11">
      <w:pPr>
        <w:ind w:firstLine="708"/>
        <w:jc w:val="both"/>
        <w:rPr>
          <w:sz w:val="22"/>
          <w:szCs w:val="22"/>
        </w:rPr>
      </w:pPr>
      <w:r w:rsidRPr="00CD7E11">
        <w:rPr>
          <w:sz w:val="22"/>
          <w:szCs w:val="22"/>
        </w:rPr>
        <w:t>3) О распределении прибыли (в том числе выплата (объявление) дивидендов) и убытков АО УК «ДВ Рыбак» по результатам 2017 финансового года;</w:t>
      </w:r>
    </w:p>
    <w:p w:rsidR="00CD7E11" w:rsidRPr="00CD7E11" w:rsidRDefault="00CD7E11" w:rsidP="00CD7E11">
      <w:pPr>
        <w:widowControl w:val="0"/>
        <w:autoSpaceDE w:val="0"/>
        <w:autoSpaceDN w:val="0"/>
        <w:adjustRightInd w:val="0"/>
        <w:ind w:firstLine="708"/>
        <w:jc w:val="both"/>
        <w:rPr>
          <w:sz w:val="22"/>
          <w:szCs w:val="22"/>
        </w:rPr>
      </w:pPr>
      <w:r w:rsidRPr="00CD7E11">
        <w:rPr>
          <w:sz w:val="22"/>
          <w:szCs w:val="22"/>
        </w:rPr>
        <w:t>4) Об избрании совета директоров АО УК «ДВ Рыбак»;</w:t>
      </w:r>
    </w:p>
    <w:p w:rsidR="00CD7E11" w:rsidRPr="00CD7E11" w:rsidRDefault="00CD7E11" w:rsidP="00CD7E11">
      <w:pPr>
        <w:widowControl w:val="0"/>
        <w:autoSpaceDE w:val="0"/>
        <w:autoSpaceDN w:val="0"/>
        <w:adjustRightInd w:val="0"/>
        <w:ind w:firstLine="708"/>
        <w:jc w:val="both"/>
        <w:rPr>
          <w:sz w:val="22"/>
          <w:szCs w:val="22"/>
        </w:rPr>
      </w:pPr>
      <w:r w:rsidRPr="00CD7E11">
        <w:rPr>
          <w:sz w:val="22"/>
          <w:szCs w:val="22"/>
        </w:rPr>
        <w:t xml:space="preserve">5) Об утверждении аудитора АО </w:t>
      </w:r>
      <w:proofErr w:type="gramStart"/>
      <w:r w:rsidRPr="00CD7E11">
        <w:rPr>
          <w:sz w:val="22"/>
          <w:szCs w:val="22"/>
        </w:rPr>
        <w:t>УК  «</w:t>
      </w:r>
      <w:proofErr w:type="gramEnd"/>
      <w:r w:rsidRPr="00CD7E11">
        <w:rPr>
          <w:sz w:val="22"/>
          <w:szCs w:val="22"/>
        </w:rPr>
        <w:t>ДВ Рыбак».</w:t>
      </w:r>
    </w:p>
    <w:p w:rsidR="00CD7E11" w:rsidRPr="00CD7E11" w:rsidRDefault="00CD7E11" w:rsidP="00CD7E11">
      <w:pPr>
        <w:jc w:val="both"/>
        <w:rPr>
          <w:sz w:val="22"/>
          <w:szCs w:val="22"/>
        </w:rPr>
      </w:pPr>
    </w:p>
    <w:p w:rsidR="00CD7E11" w:rsidRPr="00CD7E11" w:rsidRDefault="00CD7E11" w:rsidP="00CD7E11">
      <w:pPr>
        <w:pStyle w:val="a4"/>
        <w:tabs>
          <w:tab w:val="left" w:pos="851"/>
          <w:tab w:val="left" w:pos="993"/>
        </w:tabs>
        <w:autoSpaceDE w:val="0"/>
        <w:autoSpaceDN w:val="0"/>
        <w:adjustRightInd w:val="0"/>
        <w:ind w:left="0"/>
        <w:jc w:val="both"/>
        <w:rPr>
          <w:sz w:val="22"/>
          <w:szCs w:val="22"/>
        </w:rPr>
      </w:pPr>
      <w:r w:rsidRPr="00CD7E11">
        <w:rPr>
          <w:sz w:val="22"/>
          <w:szCs w:val="22"/>
        </w:rPr>
        <w:tab/>
        <w:t xml:space="preserve">С информацией (материалами), предоставляемой акционерам при подготовке к проведению годового общего собрания акционеров, акционеры могут ознакомиться по адресу: </w:t>
      </w:r>
      <w:proofErr w:type="spellStart"/>
      <w:r w:rsidRPr="00CD7E11">
        <w:rPr>
          <w:sz w:val="22"/>
          <w:szCs w:val="22"/>
        </w:rPr>
        <w:t>г.Владивосток</w:t>
      </w:r>
      <w:proofErr w:type="spellEnd"/>
      <w:r w:rsidRPr="00CD7E11">
        <w:rPr>
          <w:sz w:val="22"/>
          <w:szCs w:val="22"/>
        </w:rPr>
        <w:t xml:space="preserve">, </w:t>
      </w:r>
      <w:proofErr w:type="spellStart"/>
      <w:r>
        <w:rPr>
          <w:sz w:val="22"/>
          <w:szCs w:val="22"/>
        </w:rPr>
        <w:t>ул.</w:t>
      </w:r>
      <w:r w:rsidRPr="00CD7E11">
        <w:rPr>
          <w:sz w:val="22"/>
          <w:szCs w:val="22"/>
        </w:rPr>
        <w:t>Дубовая</w:t>
      </w:r>
      <w:proofErr w:type="spellEnd"/>
      <w:r w:rsidRPr="00CD7E11">
        <w:rPr>
          <w:sz w:val="22"/>
          <w:szCs w:val="22"/>
        </w:rPr>
        <w:t>, д.6</w:t>
      </w:r>
      <w:proofErr w:type="gramStart"/>
      <w:r w:rsidRPr="00CD7E11">
        <w:rPr>
          <w:sz w:val="22"/>
          <w:szCs w:val="22"/>
        </w:rPr>
        <w:t xml:space="preserve">Б </w:t>
      </w:r>
      <w:r>
        <w:rPr>
          <w:sz w:val="22"/>
          <w:szCs w:val="22"/>
        </w:rPr>
        <w:t xml:space="preserve"> </w:t>
      </w:r>
      <w:r w:rsidRPr="00CD7E11">
        <w:rPr>
          <w:sz w:val="22"/>
          <w:szCs w:val="22"/>
        </w:rPr>
        <w:t>с</w:t>
      </w:r>
      <w:proofErr w:type="gramEnd"/>
      <w:r w:rsidRPr="00CD7E11">
        <w:rPr>
          <w:sz w:val="22"/>
          <w:szCs w:val="22"/>
        </w:rPr>
        <w:t xml:space="preserve"> 18мая 2018г.: </w:t>
      </w:r>
    </w:p>
    <w:p w:rsidR="00CD7E11" w:rsidRPr="00CD7E11" w:rsidRDefault="00CD7E11" w:rsidP="00CD7E11">
      <w:pPr>
        <w:pStyle w:val="a4"/>
        <w:tabs>
          <w:tab w:val="left" w:pos="851"/>
          <w:tab w:val="left" w:pos="993"/>
        </w:tabs>
        <w:autoSpaceDE w:val="0"/>
        <w:autoSpaceDN w:val="0"/>
        <w:adjustRightInd w:val="0"/>
        <w:ind w:left="0" w:firstLine="851"/>
        <w:jc w:val="both"/>
        <w:rPr>
          <w:sz w:val="22"/>
          <w:szCs w:val="22"/>
        </w:rPr>
      </w:pPr>
      <w:r>
        <w:rPr>
          <w:sz w:val="22"/>
          <w:szCs w:val="22"/>
        </w:rPr>
        <w:t xml:space="preserve">- </w:t>
      </w:r>
      <w:r w:rsidRPr="00CD7E11">
        <w:rPr>
          <w:sz w:val="22"/>
          <w:szCs w:val="22"/>
        </w:rPr>
        <w:t xml:space="preserve">в рабочие дни с 09.00 час по 16.00 час. </w:t>
      </w:r>
    </w:p>
    <w:p w:rsidR="00CD7E11" w:rsidRPr="00CD7E11" w:rsidRDefault="00CD7E11" w:rsidP="00CD7E11">
      <w:pPr>
        <w:pStyle w:val="a4"/>
        <w:tabs>
          <w:tab w:val="left" w:pos="851"/>
          <w:tab w:val="left" w:pos="993"/>
        </w:tabs>
        <w:autoSpaceDE w:val="0"/>
        <w:autoSpaceDN w:val="0"/>
        <w:adjustRightInd w:val="0"/>
        <w:ind w:left="0" w:firstLine="851"/>
        <w:jc w:val="both"/>
        <w:rPr>
          <w:sz w:val="22"/>
          <w:szCs w:val="22"/>
        </w:rPr>
      </w:pPr>
      <w:r>
        <w:rPr>
          <w:sz w:val="22"/>
          <w:szCs w:val="22"/>
        </w:rPr>
        <w:t xml:space="preserve">- </w:t>
      </w:r>
      <w:r w:rsidRPr="00CD7E11">
        <w:rPr>
          <w:sz w:val="22"/>
          <w:szCs w:val="22"/>
        </w:rPr>
        <w:t xml:space="preserve">во время проведения собрания с 09.00 час и до закрытия собрания акционеров </w:t>
      </w:r>
      <w:r>
        <w:rPr>
          <w:sz w:val="22"/>
          <w:szCs w:val="22"/>
        </w:rPr>
        <w:t xml:space="preserve"> </w:t>
      </w:r>
    </w:p>
    <w:p w:rsidR="00CD7E11" w:rsidRPr="00CD7E11" w:rsidRDefault="00CD7E11" w:rsidP="00CD7E11">
      <w:pPr>
        <w:pStyle w:val="a4"/>
        <w:tabs>
          <w:tab w:val="left" w:pos="851"/>
          <w:tab w:val="left" w:pos="993"/>
        </w:tabs>
        <w:autoSpaceDE w:val="0"/>
        <w:autoSpaceDN w:val="0"/>
        <w:adjustRightInd w:val="0"/>
        <w:ind w:left="0" w:firstLine="851"/>
        <w:jc w:val="both"/>
        <w:rPr>
          <w:sz w:val="22"/>
          <w:szCs w:val="22"/>
        </w:rPr>
      </w:pPr>
      <w:r w:rsidRPr="00CD7E11">
        <w:rPr>
          <w:sz w:val="22"/>
          <w:szCs w:val="22"/>
        </w:rPr>
        <w:t>По требованию лица, имеющего право на участие в общем собрании акционеров, копии документов предоставляются за плату, не превышающие затраты на их изготовление.</w:t>
      </w:r>
    </w:p>
    <w:p w:rsidR="00CD7E11" w:rsidRPr="00CD7E11" w:rsidRDefault="00CD7E11" w:rsidP="00CD7E11">
      <w:pPr>
        <w:jc w:val="both"/>
        <w:rPr>
          <w:sz w:val="22"/>
          <w:szCs w:val="22"/>
        </w:rPr>
      </w:pPr>
      <w:r w:rsidRPr="00CD7E11">
        <w:rPr>
          <w:sz w:val="22"/>
          <w:szCs w:val="22"/>
        </w:rPr>
        <w:tab/>
        <w:t>В случае передачи акций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акционеров в соответствии с указаниями приобретателя акций.</w:t>
      </w:r>
    </w:p>
    <w:p w:rsidR="00CD7E11" w:rsidRPr="00CD7E11" w:rsidRDefault="00CD7E11" w:rsidP="00CD7E11">
      <w:pPr>
        <w:jc w:val="both"/>
        <w:rPr>
          <w:sz w:val="22"/>
          <w:szCs w:val="22"/>
        </w:rPr>
      </w:pPr>
      <w:r w:rsidRPr="00CD7E11">
        <w:rPr>
          <w:sz w:val="22"/>
          <w:szCs w:val="22"/>
        </w:rPr>
        <w:tab/>
        <w:t>Участнику общего собрания акционеров необходимо иметь при себе паспорт или иной документ, удостоверяющий личность, а для представителя акционера – также доверенность на право участия в общем собрании акционеров и (</w:t>
      </w:r>
      <w:proofErr w:type="gramStart"/>
      <w:r w:rsidRPr="00CD7E11">
        <w:rPr>
          <w:sz w:val="22"/>
          <w:szCs w:val="22"/>
        </w:rPr>
        <w:t>или)  документы</w:t>
      </w:r>
      <w:proofErr w:type="gramEnd"/>
      <w:r w:rsidRPr="00CD7E11">
        <w:rPr>
          <w:sz w:val="22"/>
          <w:szCs w:val="22"/>
        </w:rPr>
        <w:t xml:space="preserve">, подтверждающие его право действовать от имени акционера без доверенности. Регистрация лиц, имеющих право на участие в общем собрании акционеров, должна осуществляться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 </w:t>
      </w:r>
    </w:p>
    <w:p w:rsidR="00CD7E11" w:rsidRPr="00CD7E11" w:rsidRDefault="00CD7E11" w:rsidP="00CD7E11">
      <w:pPr>
        <w:jc w:val="both"/>
        <w:rPr>
          <w:sz w:val="22"/>
          <w:szCs w:val="22"/>
        </w:rPr>
      </w:pPr>
      <w:r w:rsidRPr="00CD7E11">
        <w:rPr>
          <w:sz w:val="22"/>
          <w:szCs w:val="22"/>
        </w:rPr>
        <w:tab/>
        <w:t xml:space="preserve">Напоминаем вам, что в случае смены паспорта, адреса и других данных, акционеру необходимо внести изменения в свой лицевой счет у держателя реестра акционеров </w:t>
      </w:r>
      <w:proofErr w:type="gramStart"/>
      <w:r w:rsidRPr="00CD7E11">
        <w:rPr>
          <w:sz w:val="22"/>
          <w:szCs w:val="22"/>
        </w:rPr>
        <w:t>общества  –</w:t>
      </w:r>
      <w:proofErr w:type="gramEnd"/>
      <w:r w:rsidRPr="00CD7E11">
        <w:rPr>
          <w:sz w:val="22"/>
          <w:szCs w:val="22"/>
        </w:rPr>
        <w:t xml:space="preserve">    Владивостокский региональный филиал Акционерного общества «Регистратор Р</w:t>
      </w:r>
      <w:r>
        <w:rPr>
          <w:sz w:val="22"/>
          <w:szCs w:val="22"/>
        </w:rPr>
        <w:t xml:space="preserve">.О.С.Т.», по адресу: 690001, </w:t>
      </w:r>
      <w:proofErr w:type="spellStart"/>
      <w:r>
        <w:rPr>
          <w:sz w:val="22"/>
          <w:szCs w:val="22"/>
        </w:rPr>
        <w:t>г.</w:t>
      </w:r>
      <w:r w:rsidRPr="00CD7E11">
        <w:rPr>
          <w:sz w:val="22"/>
          <w:szCs w:val="22"/>
        </w:rPr>
        <w:t>Владивосток</w:t>
      </w:r>
      <w:proofErr w:type="spellEnd"/>
      <w:r w:rsidRPr="00CD7E11">
        <w:rPr>
          <w:sz w:val="22"/>
          <w:szCs w:val="22"/>
        </w:rPr>
        <w:t xml:space="preserve">, ул. </w:t>
      </w:r>
      <w:proofErr w:type="spellStart"/>
      <w:r w:rsidRPr="00CD7E11">
        <w:rPr>
          <w:sz w:val="22"/>
          <w:szCs w:val="22"/>
        </w:rPr>
        <w:t>Светланская</w:t>
      </w:r>
      <w:proofErr w:type="spellEnd"/>
      <w:r w:rsidRPr="00CD7E11">
        <w:rPr>
          <w:sz w:val="22"/>
          <w:szCs w:val="22"/>
        </w:rPr>
        <w:t>, 82,</w:t>
      </w:r>
      <w:r w:rsidRPr="00CD7E11">
        <w:rPr>
          <w:b/>
          <w:sz w:val="22"/>
          <w:szCs w:val="22"/>
        </w:rPr>
        <w:t xml:space="preserve"> </w:t>
      </w:r>
      <w:r w:rsidRPr="00CD7E11">
        <w:rPr>
          <w:sz w:val="22"/>
          <w:szCs w:val="22"/>
        </w:rPr>
        <w:t xml:space="preserve"> тел. 2226801).</w:t>
      </w:r>
    </w:p>
    <w:p w:rsidR="00CD7E11" w:rsidRDefault="00CD7E11" w:rsidP="00CD7E11">
      <w:pPr>
        <w:tabs>
          <w:tab w:val="num" w:pos="0"/>
        </w:tabs>
        <w:ind w:firstLine="539"/>
        <w:jc w:val="both"/>
        <w:rPr>
          <w:sz w:val="22"/>
          <w:szCs w:val="22"/>
        </w:rPr>
      </w:pPr>
      <w:r w:rsidRPr="00CD7E11">
        <w:rPr>
          <w:sz w:val="22"/>
          <w:szCs w:val="22"/>
        </w:rPr>
        <w:t xml:space="preserve">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оформлены надлежащим образом. </w:t>
      </w:r>
    </w:p>
    <w:p w:rsidR="00A8437F" w:rsidRDefault="00A8437F" w:rsidP="00CD7E11">
      <w:pPr>
        <w:tabs>
          <w:tab w:val="num" w:pos="0"/>
        </w:tabs>
        <w:ind w:firstLine="539"/>
        <w:jc w:val="both"/>
        <w:rPr>
          <w:sz w:val="22"/>
          <w:szCs w:val="22"/>
        </w:rPr>
      </w:pPr>
    </w:p>
    <w:p w:rsidR="008F64CF" w:rsidRPr="00861783" w:rsidRDefault="00A8437F" w:rsidP="00A8437F">
      <w:pPr>
        <w:tabs>
          <w:tab w:val="num" w:pos="0"/>
        </w:tabs>
        <w:ind w:firstLine="539"/>
        <w:jc w:val="both"/>
        <w:rPr>
          <w:sz w:val="22"/>
          <w:szCs w:val="22"/>
        </w:rPr>
      </w:pPr>
      <w:r w:rsidRPr="00A8437F">
        <w:rPr>
          <w:b/>
          <w:sz w:val="22"/>
          <w:szCs w:val="22"/>
        </w:rPr>
        <w:t xml:space="preserve">Совет директоров АО УК «ДВ «Рыбак» </w:t>
      </w:r>
    </w:p>
    <w:sectPr w:rsidR="008F64CF" w:rsidRPr="00861783" w:rsidSect="008E120B">
      <w:footerReference w:type="default" r:id="rId8"/>
      <w:pgSz w:w="11906" w:h="16838"/>
      <w:pgMar w:top="567" w:right="1134" w:bottom="45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07" w:rsidRDefault="001B3A07" w:rsidP="00846902">
      <w:r>
        <w:separator/>
      </w:r>
    </w:p>
  </w:endnote>
  <w:endnote w:type="continuationSeparator" w:id="0">
    <w:p w:rsidR="001B3A07" w:rsidRDefault="001B3A07" w:rsidP="0084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80798"/>
      <w:docPartObj>
        <w:docPartGallery w:val="Page Numbers (Bottom of Page)"/>
        <w:docPartUnique/>
      </w:docPartObj>
    </w:sdtPr>
    <w:sdtEndPr/>
    <w:sdtContent>
      <w:p w:rsidR="00A8437F" w:rsidRDefault="00A8437F">
        <w:pPr>
          <w:pStyle w:val="a8"/>
          <w:jc w:val="right"/>
        </w:pPr>
      </w:p>
      <w:p w:rsidR="00932E08" w:rsidRDefault="001B3A07">
        <w:pPr>
          <w:pStyle w:val="a8"/>
          <w:jc w:val="right"/>
        </w:pPr>
      </w:p>
    </w:sdtContent>
  </w:sdt>
  <w:p w:rsidR="00932E08" w:rsidRDefault="00932E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07" w:rsidRDefault="001B3A07" w:rsidP="00846902">
      <w:r>
        <w:separator/>
      </w:r>
    </w:p>
  </w:footnote>
  <w:footnote w:type="continuationSeparator" w:id="0">
    <w:p w:rsidR="001B3A07" w:rsidRDefault="001B3A07" w:rsidP="0084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956"/>
    <w:multiLevelType w:val="hybridMultilevel"/>
    <w:tmpl w:val="8796F6C0"/>
    <w:lvl w:ilvl="0" w:tplc="494AE844">
      <w:start w:val="5"/>
      <w:numFmt w:val="decimal"/>
      <w:lvlText w:val="%1."/>
      <w:lvlJc w:val="left"/>
      <w:pPr>
        <w:ind w:left="1425" w:hanging="360"/>
      </w:pPr>
      <w:rPr>
        <w:rFonts w:eastAsia="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2B65719B"/>
    <w:multiLevelType w:val="hybridMultilevel"/>
    <w:tmpl w:val="23FCBE04"/>
    <w:lvl w:ilvl="0" w:tplc="33A8FDE0">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344E5D84"/>
    <w:multiLevelType w:val="hybridMultilevel"/>
    <w:tmpl w:val="AC1A0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1C07D44"/>
    <w:multiLevelType w:val="hybridMultilevel"/>
    <w:tmpl w:val="29A04F80"/>
    <w:lvl w:ilvl="0" w:tplc="670CA9A2">
      <w:start w:val="1"/>
      <w:numFmt w:val="decimal"/>
      <w:lvlText w:val="%1."/>
      <w:lvlJc w:val="left"/>
      <w:pPr>
        <w:ind w:left="1770" w:hanging="360"/>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4" w15:restartNumberingAfterBreak="0">
    <w:nsid w:val="51EE6621"/>
    <w:multiLevelType w:val="multilevel"/>
    <w:tmpl w:val="08424C4E"/>
    <w:lvl w:ilvl="0">
      <w:start w:val="1"/>
      <w:numFmt w:val="upperRoman"/>
      <w:pStyle w:val="I"/>
      <w:lvlText w:val="%1."/>
      <w:lvlJc w:val="center"/>
      <w:pPr>
        <w:tabs>
          <w:tab w:val="num" w:pos="360"/>
        </w:tabs>
        <w:ind w:left="0" w:firstLine="0"/>
      </w:pPr>
    </w:lvl>
    <w:lvl w:ilvl="1">
      <w:start w:val="1"/>
      <w:numFmt w:val="decimal"/>
      <w:pStyle w:val="11"/>
      <w:isLgl/>
      <w:lvlText w:val="%1.%2."/>
      <w:lvlJc w:val="left"/>
      <w:pPr>
        <w:tabs>
          <w:tab w:val="num" w:pos="567"/>
        </w:tabs>
        <w:ind w:left="567" w:hanging="567"/>
      </w:pPr>
    </w:lvl>
    <w:lvl w:ilvl="2">
      <w:start w:val="1"/>
      <w:numFmt w:val="decimal"/>
      <w:pStyle w:val="111"/>
      <w:isLgl/>
      <w:lvlText w:val="%1.%2.%3."/>
      <w:lvlJc w:val="left"/>
      <w:pPr>
        <w:tabs>
          <w:tab w:val="num" w:pos="1304"/>
        </w:tabs>
        <w:ind w:left="1304" w:hanging="737"/>
      </w:pPr>
    </w:lvl>
    <w:lvl w:ilvl="3">
      <w:start w:val="1"/>
      <w:numFmt w:val="russianLower"/>
      <w:pStyle w:val="a"/>
      <w:lvlText w:val="%4)"/>
      <w:lvlJc w:val="left"/>
      <w:pPr>
        <w:tabs>
          <w:tab w:val="num" w:pos="1701"/>
        </w:tabs>
        <w:ind w:left="1701" w:hanging="397"/>
      </w:p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A596000"/>
    <w:multiLevelType w:val="hybridMultilevel"/>
    <w:tmpl w:val="27DA510C"/>
    <w:lvl w:ilvl="0" w:tplc="1A020C0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8A06FCB"/>
    <w:multiLevelType w:val="hybridMultilevel"/>
    <w:tmpl w:val="082CCF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35"/>
    <w:rsid w:val="0000040E"/>
    <w:rsid w:val="00002734"/>
    <w:rsid w:val="00012FC4"/>
    <w:rsid w:val="00013923"/>
    <w:rsid w:val="0001615F"/>
    <w:rsid w:val="00024B7B"/>
    <w:rsid w:val="00034A54"/>
    <w:rsid w:val="00034B8C"/>
    <w:rsid w:val="00034DCA"/>
    <w:rsid w:val="00045490"/>
    <w:rsid w:val="00051316"/>
    <w:rsid w:val="0006334E"/>
    <w:rsid w:val="000669C8"/>
    <w:rsid w:val="00077FFC"/>
    <w:rsid w:val="00086595"/>
    <w:rsid w:val="000875A4"/>
    <w:rsid w:val="00091C13"/>
    <w:rsid w:val="000A3E5E"/>
    <w:rsid w:val="000A5CE5"/>
    <w:rsid w:val="000A6000"/>
    <w:rsid w:val="000B30A7"/>
    <w:rsid w:val="000C0302"/>
    <w:rsid w:val="000F5017"/>
    <w:rsid w:val="00135574"/>
    <w:rsid w:val="00147398"/>
    <w:rsid w:val="00154D92"/>
    <w:rsid w:val="00156200"/>
    <w:rsid w:val="00164B3E"/>
    <w:rsid w:val="00171DC7"/>
    <w:rsid w:val="001721D3"/>
    <w:rsid w:val="001779BB"/>
    <w:rsid w:val="00182E1E"/>
    <w:rsid w:val="00184E07"/>
    <w:rsid w:val="0019091E"/>
    <w:rsid w:val="00190BFC"/>
    <w:rsid w:val="00196552"/>
    <w:rsid w:val="001A0308"/>
    <w:rsid w:val="001A500D"/>
    <w:rsid w:val="001A5185"/>
    <w:rsid w:val="001A74D6"/>
    <w:rsid w:val="001B3A07"/>
    <w:rsid w:val="001B5228"/>
    <w:rsid w:val="001C0B69"/>
    <w:rsid w:val="001D211D"/>
    <w:rsid w:val="001D3735"/>
    <w:rsid w:val="001E2C7C"/>
    <w:rsid w:val="001E7AB9"/>
    <w:rsid w:val="001F37CE"/>
    <w:rsid w:val="00201485"/>
    <w:rsid w:val="00204E6B"/>
    <w:rsid w:val="0021380A"/>
    <w:rsid w:val="00215252"/>
    <w:rsid w:val="00236871"/>
    <w:rsid w:val="00256093"/>
    <w:rsid w:val="00256BE7"/>
    <w:rsid w:val="0026266E"/>
    <w:rsid w:val="00271B42"/>
    <w:rsid w:val="002754D5"/>
    <w:rsid w:val="00284E11"/>
    <w:rsid w:val="0028684E"/>
    <w:rsid w:val="002F7038"/>
    <w:rsid w:val="003064FB"/>
    <w:rsid w:val="00307232"/>
    <w:rsid w:val="00313F54"/>
    <w:rsid w:val="003441E8"/>
    <w:rsid w:val="003444DE"/>
    <w:rsid w:val="0034575E"/>
    <w:rsid w:val="003662CD"/>
    <w:rsid w:val="00366F26"/>
    <w:rsid w:val="00371EFA"/>
    <w:rsid w:val="00374B4A"/>
    <w:rsid w:val="003766F0"/>
    <w:rsid w:val="0039244B"/>
    <w:rsid w:val="003962ED"/>
    <w:rsid w:val="003A07E2"/>
    <w:rsid w:val="003B58BA"/>
    <w:rsid w:val="003C48C4"/>
    <w:rsid w:val="003D02E4"/>
    <w:rsid w:val="003D04B0"/>
    <w:rsid w:val="003D3189"/>
    <w:rsid w:val="003D5846"/>
    <w:rsid w:val="003E6A42"/>
    <w:rsid w:val="003F2EA0"/>
    <w:rsid w:val="00415B60"/>
    <w:rsid w:val="0041629C"/>
    <w:rsid w:val="00430A7B"/>
    <w:rsid w:val="00433885"/>
    <w:rsid w:val="00435FC3"/>
    <w:rsid w:val="00437413"/>
    <w:rsid w:val="00460914"/>
    <w:rsid w:val="00460A47"/>
    <w:rsid w:val="00460A6B"/>
    <w:rsid w:val="0046452D"/>
    <w:rsid w:val="00467A64"/>
    <w:rsid w:val="00475769"/>
    <w:rsid w:val="00477429"/>
    <w:rsid w:val="004870F2"/>
    <w:rsid w:val="004968AA"/>
    <w:rsid w:val="004A1820"/>
    <w:rsid w:val="004C1DE2"/>
    <w:rsid w:val="004C2865"/>
    <w:rsid w:val="004D0698"/>
    <w:rsid w:val="004D13F0"/>
    <w:rsid w:val="004D163F"/>
    <w:rsid w:val="004D5163"/>
    <w:rsid w:val="004E520D"/>
    <w:rsid w:val="005056FB"/>
    <w:rsid w:val="00511023"/>
    <w:rsid w:val="0051392D"/>
    <w:rsid w:val="00516F61"/>
    <w:rsid w:val="00522F0F"/>
    <w:rsid w:val="00524FA0"/>
    <w:rsid w:val="00527B20"/>
    <w:rsid w:val="0053147A"/>
    <w:rsid w:val="0053181A"/>
    <w:rsid w:val="00532733"/>
    <w:rsid w:val="00533A3F"/>
    <w:rsid w:val="00540127"/>
    <w:rsid w:val="00564080"/>
    <w:rsid w:val="0058210D"/>
    <w:rsid w:val="005A2C84"/>
    <w:rsid w:val="005B11DC"/>
    <w:rsid w:val="005B7408"/>
    <w:rsid w:val="005B7934"/>
    <w:rsid w:val="005C2493"/>
    <w:rsid w:val="005C783D"/>
    <w:rsid w:val="005D3990"/>
    <w:rsid w:val="005E5E8F"/>
    <w:rsid w:val="00602A76"/>
    <w:rsid w:val="00620639"/>
    <w:rsid w:val="00636A6B"/>
    <w:rsid w:val="0066488C"/>
    <w:rsid w:val="00667F67"/>
    <w:rsid w:val="00672577"/>
    <w:rsid w:val="006938E1"/>
    <w:rsid w:val="0069718D"/>
    <w:rsid w:val="006A2DB9"/>
    <w:rsid w:val="006B3519"/>
    <w:rsid w:val="006B6512"/>
    <w:rsid w:val="006D1B7B"/>
    <w:rsid w:val="006D30B0"/>
    <w:rsid w:val="006D7719"/>
    <w:rsid w:val="006F4425"/>
    <w:rsid w:val="00705DCB"/>
    <w:rsid w:val="00717C00"/>
    <w:rsid w:val="00727F83"/>
    <w:rsid w:val="00732DAD"/>
    <w:rsid w:val="007355DD"/>
    <w:rsid w:val="00753CE4"/>
    <w:rsid w:val="00766B13"/>
    <w:rsid w:val="007851AF"/>
    <w:rsid w:val="007873F5"/>
    <w:rsid w:val="007A3347"/>
    <w:rsid w:val="007B5DDC"/>
    <w:rsid w:val="007D37B8"/>
    <w:rsid w:val="007D7781"/>
    <w:rsid w:val="007D7A45"/>
    <w:rsid w:val="007E4E26"/>
    <w:rsid w:val="00802C93"/>
    <w:rsid w:val="00803ADC"/>
    <w:rsid w:val="008052FD"/>
    <w:rsid w:val="0080740C"/>
    <w:rsid w:val="0081481B"/>
    <w:rsid w:val="00835801"/>
    <w:rsid w:val="0084674C"/>
    <w:rsid w:val="00846902"/>
    <w:rsid w:val="00855B08"/>
    <w:rsid w:val="008606DC"/>
    <w:rsid w:val="00861783"/>
    <w:rsid w:val="00862F25"/>
    <w:rsid w:val="00871F78"/>
    <w:rsid w:val="00872039"/>
    <w:rsid w:val="00880209"/>
    <w:rsid w:val="008823B4"/>
    <w:rsid w:val="00887722"/>
    <w:rsid w:val="00896265"/>
    <w:rsid w:val="008C7F01"/>
    <w:rsid w:val="008D7FEC"/>
    <w:rsid w:val="008E120B"/>
    <w:rsid w:val="008E5118"/>
    <w:rsid w:val="008E696D"/>
    <w:rsid w:val="008F31A1"/>
    <w:rsid w:val="008F44A6"/>
    <w:rsid w:val="008F64CF"/>
    <w:rsid w:val="0091696D"/>
    <w:rsid w:val="00932E08"/>
    <w:rsid w:val="00957812"/>
    <w:rsid w:val="00971CFD"/>
    <w:rsid w:val="00974286"/>
    <w:rsid w:val="00982061"/>
    <w:rsid w:val="00995123"/>
    <w:rsid w:val="00997253"/>
    <w:rsid w:val="009A1272"/>
    <w:rsid w:val="009B2997"/>
    <w:rsid w:val="009B2B7D"/>
    <w:rsid w:val="009C4394"/>
    <w:rsid w:val="009D5DEC"/>
    <w:rsid w:val="009E15AC"/>
    <w:rsid w:val="009E19A9"/>
    <w:rsid w:val="009E5542"/>
    <w:rsid w:val="009F155E"/>
    <w:rsid w:val="009F1E87"/>
    <w:rsid w:val="009F5273"/>
    <w:rsid w:val="00A0666A"/>
    <w:rsid w:val="00A06F1D"/>
    <w:rsid w:val="00A11BB2"/>
    <w:rsid w:val="00A37B21"/>
    <w:rsid w:val="00A4529F"/>
    <w:rsid w:val="00A5239D"/>
    <w:rsid w:val="00A66A8A"/>
    <w:rsid w:val="00A67266"/>
    <w:rsid w:val="00A7539E"/>
    <w:rsid w:val="00A81447"/>
    <w:rsid w:val="00A8437F"/>
    <w:rsid w:val="00A9067D"/>
    <w:rsid w:val="00AB1ABA"/>
    <w:rsid w:val="00AB26DC"/>
    <w:rsid w:val="00AB5DF6"/>
    <w:rsid w:val="00AC6D16"/>
    <w:rsid w:val="00AE0AD4"/>
    <w:rsid w:val="00AE5310"/>
    <w:rsid w:val="00AE7D3E"/>
    <w:rsid w:val="00AF0BC0"/>
    <w:rsid w:val="00AF4871"/>
    <w:rsid w:val="00B00054"/>
    <w:rsid w:val="00B20A58"/>
    <w:rsid w:val="00B2345A"/>
    <w:rsid w:val="00B26166"/>
    <w:rsid w:val="00B30460"/>
    <w:rsid w:val="00B30D3B"/>
    <w:rsid w:val="00B360B2"/>
    <w:rsid w:val="00B43E35"/>
    <w:rsid w:val="00B60E8C"/>
    <w:rsid w:val="00B6401F"/>
    <w:rsid w:val="00B65050"/>
    <w:rsid w:val="00B67C86"/>
    <w:rsid w:val="00B823A4"/>
    <w:rsid w:val="00B95799"/>
    <w:rsid w:val="00BB1F43"/>
    <w:rsid w:val="00BD650A"/>
    <w:rsid w:val="00BD799F"/>
    <w:rsid w:val="00BF1454"/>
    <w:rsid w:val="00BF3E16"/>
    <w:rsid w:val="00BF55FC"/>
    <w:rsid w:val="00C12CD3"/>
    <w:rsid w:val="00C27C07"/>
    <w:rsid w:val="00C3189B"/>
    <w:rsid w:val="00C40F84"/>
    <w:rsid w:val="00C5785E"/>
    <w:rsid w:val="00C626C4"/>
    <w:rsid w:val="00C75AC7"/>
    <w:rsid w:val="00C93EF1"/>
    <w:rsid w:val="00CA4FCD"/>
    <w:rsid w:val="00CA7E77"/>
    <w:rsid w:val="00CB2D35"/>
    <w:rsid w:val="00CD7E11"/>
    <w:rsid w:val="00CE16D1"/>
    <w:rsid w:val="00CE7581"/>
    <w:rsid w:val="00D00AC7"/>
    <w:rsid w:val="00D00C6D"/>
    <w:rsid w:val="00D15752"/>
    <w:rsid w:val="00D37BC0"/>
    <w:rsid w:val="00D55E4F"/>
    <w:rsid w:val="00DB1C93"/>
    <w:rsid w:val="00DB225E"/>
    <w:rsid w:val="00DB5B5C"/>
    <w:rsid w:val="00DC47B6"/>
    <w:rsid w:val="00DD2DBC"/>
    <w:rsid w:val="00DD4E8D"/>
    <w:rsid w:val="00DE3E80"/>
    <w:rsid w:val="00DE418D"/>
    <w:rsid w:val="00DF1F3A"/>
    <w:rsid w:val="00E10A51"/>
    <w:rsid w:val="00E15275"/>
    <w:rsid w:val="00E17F04"/>
    <w:rsid w:val="00E26923"/>
    <w:rsid w:val="00E26BD0"/>
    <w:rsid w:val="00E43D4A"/>
    <w:rsid w:val="00E644E1"/>
    <w:rsid w:val="00E660E7"/>
    <w:rsid w:val="00E6756C"/>
    <w:rsid w:val="00E71AFB"/>
    <w:rsid w:val="00E72C7E"/>
    <w:rsid w:val="00E74FD4"/>
    <w:rsid w:val="00E75D6E"/>
    <w:rsid w:val="00EA2E87"/>
    <w:rsid w:val="00EC3C1E"/>
    <w:rsid w:val="00EC6D49"/>
    <w:rsid w:val="00EC7196"/>
    <w:rsid w:val="00ED488A"/>
    <w:rsid w:val="00EE4C93"/>
    <w:rsid w:val="00EF55CB"/>
    <w:rsid w:val="00EF5D69"/>
    <w:rsid w:val="00EF5EBF"/>
    <w:rsid w:val="00F1741E"/>
    <w:rsid w:val="00F3312F"/>
    <w:rsid w:val="00F334D1"/>
    <w:rsid w:val="00F369F0"/>
    <w:rsid w:val="00F4164C"/>
    <w:rsid w:val="00F50EB5"/>
    <w:rsid w:val="00F51B6A"/>
    <w:rsid w:val="00F62529"/>
    <w:rsid w:val="00F739C3"/>
    <w:rsid w:val="00F74269"/>
    <w:rsid w:val="00F8463C"/>
    <w:rsid w:val="00F875C5"/>
    <w:rsid w:val="00FA53AB"/>
    <w:rsid w:val="00FB22DF"/>
    <w:rsid w:val="00FC1231"/>
    <w:rsid w:val="00FC18D2"/>
    <w:rsid w:val="00FD0D2E"/>
    <w:rsid w:val="00FD15A4"/>
    <w:rsid w:val="00FE53A4"/>
    <w:rsid w:val="00FE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62B46-00AF-46BE-B237-E45C9C32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55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61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A53AB"/>
    <w:pPr>
      <w:keepNext/>
      <w:overflowPunct w:val="0"/>
      <w:autoSpaceDE w:val="0"/>
      <w:autoSpaceDN w:val="0"/>
      <w:adjustRightInd w:val="0"/>
      <w:textAlignment w:val="baseline"/>
      <w:outlineLvl w:val="1"/>
    </w:pPr>
    <w:rPr>
      <w:b/>
      <w:bCs/>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F155E"/>
    <w:pPr>
      <w:ind w:left="720"/>
      <w:contextualSpacing/>
    </w:pPr>
  </w:style>
  <w:style w:type="paragraph" w:customStyle="1" w:styleId="Char">
    <w:name w:val="Знак Знак Знак Знак Знак Char Знак Знак"/>
    <w:basedOn w:val="a0"/>
    <w:rsid w:val="009F155E"/>
    <w:pPr>
      <w:shd w:val="clear" w:color="auto" w:fill="FFFFFF"/>
      <w:tabs>
        <w:tab w:val="decimal" w:pos="1080"/>
      </w:tabs>
      <w:spacing w:after="160" w:line="240" w:lineRule="exact"/>
    </w:pPr>
    <w:rPr>
      <w:rFonts w:ascii="Verdana" w:hAnsi="Verdana" w:cs="Verdana"/>
      <w:sz w:val="22"/>
      <w:szCs w:val="22"/>
      <w:lang w:val="en-US" w:eastAsia="en-US"/>
    </w:rPr>
  </w:style>
  <w:style w:type="character" w:styleId="a5">
    <w:name w:val="Hyperlink"/>
    <w:basedOn w:val="a1"/>
    <w:rsid w:val="00AF4871"/>
    <w:rPr>
      <w:color w:val="0000FF" w:themeColor="hyperlink"/>
      <w:u w:val="single"/>
    </w:rPr>
  </w:style>
  <w:style w:type="paragraph" w:styleId="a6">
    <w:name w:val="header"/>
    <w:basedOn w:val="a0"/>
    <w:link w:val="a7"/>
    <w:uiPriority w:val="99"/>
    <w:unhideWhenUsed/>
    <w:rsid w:val="00846902"/>
    <w:pPr>
      <w:tabs>
        <w:tab w:val="center" w:pos="4677"/>
        <w:tab w:val="right" w:pos="9355"/>
      </w:tabs>
    </w:pPr>
  </w:style>
  <w:style w:type="character" w:customStyle="1" w:styleId="a7">
    <w:name w:val="Верхний колонтитул Знак"/>
    <w:basedOn w:val="a1"/>
    <w:link w:val="a6"/>
    <w:uiPriority w:val="99"/>
    <w:rsid w:val="00846902"/>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46902"/>
    <w:pPr>
      <w:tabs>
        <w:tab w:val="center" w:pos="4677"/>
        <w:tab w:val="right" w:pos="9355"/>
      </w:tabs>
    </w:pPr>
  </w:style>
  <w:style w:type="character" w:customStyle="1" w:styleId="a9">
    <w:name w:val="Нижний колонтитул Знак"/>
    <w:basedOn w:val="a1"/>
    <w:link w:val="a8"/>
    <w:uiPriority w:val="99"/>
    <w:rsid w:val="00846902"/>
    <w:rPr>
      <w:rFonts w:ascii="Times New Roman" w:eastAsia="Times New Roman" w:hAnsi="Times New Roman" w:cs="Times New Roman"/>
      <w:sz w:val="24"/>
      <w:szCs w:val="24"/>
      <w:lang w:eastAsia="ru-RU"/>
    </w:rPr>
  </w:style>
  <w:style w:type="paragraph" w:customStyle="1" w:styleId="ConsPlusNormal">
    <w:name w:val="ConsPlusNormal"/>
    <w:rsid w:val="0008659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C0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0"/>
    <w:link w:val="ab"/>
    <w:uiPriority w:val="99"/>
    <w:semiHidden/>
    <w:unhideWhenUsed/>
    <w:rsid w:val="00256BE7"/>
    <w:rPr>
      <w:rFonts w:ascii="Tahoma" w:hAnsi="Tahoma" w:cs="Tahoma"/>
      <w:sz w:val="16"/>
      <w:szCs w:val="16"/>
    </w:rPr>
  </w:style>
  <w:style w:type="character" w:customStyle="1" w:styleId="ab">
    <w:name w:val="Текст выноски Знак"/>
    <w:basedOn w:val="a1"/>
    <w:link w:val="aa"/>
    <w:uiPriority w:val="99"/>
    <w:semiHidden/>
    <w:rsid w:val="00256BE7"/>
    <w:rPr>
      <w:rFonts w:ascii="Tahoma" w:eastAsia="Times New Roman" w:hAnsi="Tahoma" w:cs="Tahoma"/>
      <w:sz w:val="16"/>
      <w:szCs w:val="16"/>
      <w:lang w:eastAsia="ru-RU"/>
    </w:rPr>
  </w:style>
  <w:style w:type="paragraph" w:styleId="ac">
    <w:name w:val="Body Text Indent"/>
    <w:basedOn w:val="a0"/>
    <w:link w:val="ad"/>
    <w:rsid w:val="007851AF"/>
    <w:pPr>
      <w:ind w:firstLine="567"/>
      <w:jc w:val="both"/>
    </w:pPr>
    <w:rPr>
      <w:szCs w:val="20"/>
    </w:rPr>
  </w:style>
  <w:style w:type="character" w:customStyle="1" w:styleId="ad">
    <w:name w:val="Основной текст с отступом Знак"/>
    <w:basedOn w:val="a1"/>
    <w:link w:val="ac"/>
    <w:rsid w:val="007851AF"/>
    <w:rPr>
      <w:rFonts w:ascii="Times New Roman" w:eastAsia="Times New Roman" w:hAnsi="Times New Roman" w:cs="Times New Roman"/>
      <w:sz w:val="24"/>
      <w:szCs w:val="20"/>
      <w:lang w:eastAsia="ru-RU"/>
    </w:rPr>
  </w:style>
  <w:style w:type="paragraph" w:styleId="21">
    <w:name w:val="Body Text Indent 2"/>
    <w:basedOn w:val="a0"/>
    <w:link w:val="22"/>
    <w:rsid w:val="007851AF"/>
    <w:pPr>
      <w:spacing w:after="120" w:line="480" w:lineRule="auto"/>
      <w:ind w:left="283"/>
    </w:pPr>
    <w:rPr>
      <w:sz w:val="20"/>
      <w:szCs w:val="20"/>
    </w:rPr>
  </w:style>
  <w:style w:type="character" w:customStyle="1" w:styleId="22">
    <w:name w:val="Основной текст с отступом 2 Знак"/>
    <w:basedOn w:val="a1"/>
    <w:link w:val="21"/>
    <w:rsid w:val="007851AF"/>
    <w:rPr>
      <w:rFonts w:ascii="Times New Roman" w:eastAsia="Times New Roman" w:hAnsi="Times New Roman" w:cs="Times New Roman"/>
      <w:sz w:val="20"/>
      <w:szCs w:val="20"/>
      <w:lang w:eastAsia="ru-RU"/>
    </w:rPr>
  </w:style>
  <w:style w:type="paragraph" w:styleId="ae">
    <w:name w:val="Body Text"/>
    <w:basedOn w:val="a0"/>
    <w:link w:val="af"/>
    <w:uiPriority w:val="99"/>
    <w:semiHidden/>
    <w:unhideWhenUsed/>
    <w:rsid w:val="0000040E"/>
    <w:pPr>
      <w:spacing w:after="120"/>
    </w:pPr>
  </w:style>
  <w:style w:type="character" w:customStyle="1" w:styleId="af">
    <w:name w:val="Основной текст Знак"/>
    <w:basedOn w:val="a1"/>
    <w:link w:val="ae"/>
    <w:uiPriority w:val="99"/>
    <w:semiHidden/>
    <w:rsid w:val="0000040E"/>
    <w:rPr>
      <w:rFonts w:ascii="Times New Roman" w:eastAsia="Times New Roman" w:hAnsi="Times New Roman" w:cs="Times New Roman"/>
      <w:sz w:val="24"/>
      <w:szCs w:val="24"/>
      <w:lang w:eastAsia="ru-RU"/>
    </w:rPr>
  </w:style>
  <w:style w:type="character" w:styleId="af0">
    <w:name w:val="annotation reference"/>
    <w:basedOn w:val="a1"/>
    <w:uiPriority w:val="99"/>
    <w:semiHidden/>
    <w:unhideWhenUsed/>
    <w:rsid w:val="00B00054"/>
    <w:rPr>
      <w:sz w:val="16"/>
      <w:szCs w:val="16"/>
    </w:rPr>
  </w:style>
  <w:style w:type="paragraph" w:styleId="af1">
    <w:name w:val="annotation text"/>
    <w:basedOn w:val="a0"/>
    <w:link w:val="af2"/>
    <w:uiPriority w:val="99"/>
    <w:semiHidden/>
    <w:unhideWhenUsed/>
    <w:rsid w:val="00B00054"/>
    <w:rPr>
      <w:sz w:val="20"/>
      <w:szCs w:val="20"/>
    </w:rPr>
  </w:style>
  <w:style w:type="character" w:customStyle="1" w:styleId="af2">
    <w:name w:val="Текст примечания Знак"/>
    <w:basedOn w:val="a1"/>
    <w:link w:val="af1"/>
    <w:uiPriority w:val="99"/>
    <w:semiHidden/>
    <w:rsid w:val="00B00054"/>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00054"/>
    <w:rPr>
      <w:b/>
      <w:bCs/>
    </w:rPr>
  </w:style>
  <w:style w:type="character" w:customStyle="1" w:styleId="af4">
    <w:name w:val="Тема примечания Знак"/>
    <w:basedOn w:val="af2"/>
    <w:link w:val="af3"/>
    <w:uiPriority w:val="99"/>
    <w:semiHidden/>
    <w:rsid w:val="00B00054"/>
    <w:rPr>
      <w:rFonts w:ascii="Times New Roman" w:eastAsia="Times New Roman" w:hAnsi="Times New Roman" w:cs="Times New Roman"/>
      <w:b/>
      <w:bCs/>
      <w:sz w:val="20"/>
      <w:szCs w:val="20"/>
      <w:lang w:eastAsia="ru-RU"/>
    </w:rPr>
  </w:style>
  <w:style w:type="character" w:customStyle="1" w:styleId="FontStyle14">
    <w:name w:val="Font Style14"/>
    <w:rsid w:val="008E696D"/>
    <w:rPr>
      <w:rFonts w:ascii="Times New Roman" w:hAnsi="Times New Roman" w:cs="Times New Roman"/>
      <w:spacing w:val="10"/>
      <w:sz w:val="24"/>
      <w:szCs w:val="24"/>
    </w:rPr>
  </w:style>
  <w:style w:type="paragraph" w:styleId="af5">
    <w:name w:val="Normal (Web)"/>
    <w:basedOn w:val="a0"/>
    <w:uiPriority w:val="99"/>
    <w:unhideWhenUsed/>
    <w:rsid w:val="00971CFD"/>
    <w:pPr>
      <w:spacing w:before="100" w:beforeAutospacing="1" w:after="100" w:afterAutospacing="1"/>
    </w:pPr>
  </w:style>
  <w:style w:type="character" w:customStyle="1" w:styleId="apple-converted-space">
    <w:name w:val="apple-converted-space"/>
    <w:basedOn w:val="a1"/>
    <w:rsid w:val="00971CFD"/>
  </w:style>
  <w:style w:type="table" w:styleId="af6">
    <w:name w:val="Table Grid"/>
    <w:basedOn w:val="a2"/>
    <w:uiPriority w:val="59"/>
    <w:rsid w:val="008E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FA53AB"/>
    <w:rPr>
      <w:rFonts w:ascii="Times New Roman" w:eastAsia="Times New Roman" w:hAnsi="Times New Roman" w:cs="Times New Roman"/>
      <w:b/>
      <w:bCs/>
      <w:szCs w:val="20"/>
      <w:lang w:eastAsia="ru-RU"/>
    </w:rPr>
  </w:style>
  <w:style w:type="character" w:customStyle="1" w:styleId="10">
    <w:name w:val="Заголовок 1 Знак"/>
    <w:basedOn w:val="a1"/>
    <w:link w:val="1"/>
    <w:uiPriority w:val="9"/>
    <w:rsid w:val="00861783"/>
    <w:rPr>
      <w:rFonts w:asciiTheme="majorHAnsi" w:eastAsiaTheme="majorEastAsia" w:hAnsiTheme="majorHAnsi" w:cstheme="majorBidi"/>
      <w:b/>
      <w:bCs/>
      <w:color w:val="365F91" w:themeColor="accent1" w:themeShade="BF"/>
      <w:sz w:val="28"/>
      <w:szCs w:val="28"/>
      <w:lang w:eastAsia="ru-RU"/>
    </w:rPr>
  </w:style>
  <w:style w:type="paragraph" w:customStyle="1" w:styleId="11">
    <w:name w:val="Стиль 1.1."/>
    <w:basedOn w:val="a0"/>
    <w:rsid w:val="00861783"/>
    <w:pPr>
      <w:numPr>
        <w:ilvl w:val="1"/>
        <w:numId w:val="2"/>
      </w:numPr>
      <w:jc w:val="both"/>
    </w:pPr>
    <w:rPr>
      <w:rFonts w:ascii="Garamond" w:eastAsia="Arial Unicode MS" w:hAnsi="Garamond" w:cs="Arial"/>
      <w:sz w:val="26"/>
      <w:szCs w:val="26"/>
      <w:lang w:eastAsia="en-US"/>
    </w:rPr>
  </w:style>
  <w:style w:type="paragraph" w:customStyle="1" w:styleId="I">
    <w:name w:val="Стиль I"/>
    <w:basedOn w:val="1"/>
    <w:next w:val="11"/>
    <w:rsid w:val="00861783"/>
    <w:pPr>
      <w:keepLines w:val="0"/>
      <w:numPr>
        <w:numId w:val="2"/>
      </w:numPr>
      <w:spacing w:before="240" w:after="120"/>
      <w:jc w:val="center"/>
    </w:pPr>
    <w:rPr>
      <w:rFonts w:ascii="Garamond" w:eastAsia="Arial Unicode MS" w:hAnsi="Garamond" w:cs="Arial"/>
      <w:color w:val="auto"/>
      <w:kern w:val="32"/>
      <w:szCs w:val="26"/>
      <w:lang w:eastAsia="en-US"/>
    </w:rPr>
  </w:style>
  <w:style w:type="paragraph" w:customStyle="1" w:styleId="111">
    <w:name w:val="Стиль 1.1.1."/>
    <w:basedOn w:val="a0"/>
    <w:rsid w:val="00861783"/>
    <w:pPr>
      <w:numPr>
        <w:ilvl w:val="2"/>
        <w:numId w:val="2"/>
      </w:numPr>
      <w:jc w:val="both"/>
    </w:pPr>
    <w:rPr>
      <w:rFonts w:ascii="Garamond" w:eastAsia="Arial Unicode MS" w:hAnsi="Garamond"/>
      <w:sz w:val="26"/>
      <w:szCs w:val="26"/>
      <w:lang w:eastAsia="en-US"/>
    </w:rPr>
  </w:style>
  <w:style w:type="paragraph" w:customStyle="1" w:styleId="a">
    <w:name w:val="Стиль а)"/>
    <w:basedOn w:val="a0"/>
    <w:rsid w:val="00861783"/>
    <w:pPr>
      <w:numPr>
        <w:ilvl w:val="3"/>
        <w:numId w:val="2"/>
      </w:numPr>
      <w:jc w:val="both"/>
    </w:pPr>
    <w:rPr>
      <w:rFonts w:ascii="Garamond" w:eastAsia="Arial Unicode MS" w:hAnsi="Garamond"/>
      <w:spacing w:val="5"/>
      <w:sz w:val="26"/>
      <w:szCs w:val="26"/>
      <w:lang w:eastAsia="en-US"/>
    </w:rPr>
  </w:style>
  <w:style w:type="paragraph" w:styleId="HTML">
    <w:name w:val="HTML Preformatted"/>
    <w:basedOn w:val="a0"/>
    <w:link w:val="HTML0"/>
    <w:uiPriority w:val="99"/>
    <w:semiHidden/>
    <w:unhideWhenUsed/>
    <w:rsid w:val="00861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6178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7138">
      <w:bodyDiv w:val="1"/>
      <w:marLeft w:val="0"/>
      <w:marRight w:val="0"/>
      <w:marTop w:val="0"/>
      <w:marBottom w:val="0"/>
      <w:divBdr>
        <w:top w:val="none" w:sz="0" w:space="0" w:color="auto"/>
        <w:left w:val="none" w:sz="0" w:space="0" w:color="auto"/>
        <w:bottom w:val="none" w:sz="0" w:space="0" w:color="auto"/>
        <w:right w:val="none" w:sz="0" w:space="0" w:color="auto"/>
      </w:divBdr>
    </w:div>
    <w:div w:id="862476861">
      <w:bodyDiv w:val="1"/>
      <w:marLeft w:val="0"/>
      <w:marRight w:val="0"/>
      <w:marTop w:val="0"/>
      <w:marBottom w:val="0"/>
      <w:divBdr>
        <w:top w:val="none" w:sz="0" w:space="0" w:color="auto"/>
        <w:left w:val="none" w:sz="0" w:space="0" w:color="auto"/>
        <w:bottom w:val="none" w:sz="0" w:space="0" w:color="auto"/>
        <w:right w:val="none" w:sz="0" w:space="0" w:color="auto"/>
      </w:divBdr>
    </w:div>
    <w:div w:id="984624037">
      <w:bodyDiv w:val="1"/>
      <w:marLeft w:val="0"/>
      <w:marRight w:val="0"/>
      <w:marTop w:val="0"/>
      <w:marBottom w:val="0"/>
      <w:divBdr>
        <w:top w:val="none" w:sz="0" w:space="0" w:color="auto"/>
        <w:left w:val="none" w:sz="0" w:space="0" w:color="auto"/>
        <w:bottom w:val="none" w:sz="0" w:space="0" w:color="auto"/>
        <w:right w:val="none" w:sz="0" w:space="0" w:color="auto"/>
      </w:divBdr>
    </w:div>
    <w:div w:id="1577714355">
      <w:bodyDiv w:val="1"/>
      <w:marLeft w:val="0"/>
      <w:marRight w:val="0"/>
      <w:marTop w:val="0"/>
      <w:marBottom w:val="0"/>
      <w:divBdr>
        <w:top w:val="none" w:sz="0" w:space="0" w:color="auto"/>
        <w:left w:val="none" w:sz="0" w:space="0" w:color="auto"/>
        <w:bottom w:val="none" w:sz="0" w:space="0" w:color="auto"/>
        <w:right w:val="none" w:sz="0" w:space="0" w:color="auto"/>
      </w:divBdr>
    </w:div>
    <w:div w:id="21298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0DB2-559D-4AB6-AF88-F5CFA07A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Кищенков Антон Валерьевич</dc:creator>
  <cp:lastModifiedBy>Дизайнер</cp:lastModifiedBy>
  <cp:revision>2</cp:revision>
  <cp:lastPrinted>2018-05-10T02:59:00Z</cp:lastPrinted>
  <dcterms:created xsi:type="dcterms:W3CDTF">2018-05-14T04:10:00Z</dcterms:created>
  <dcterms:modified xsi:type="dcterms:W3CDTF">2018-05-14T04:10:00Z</dcterms:modified>
</cp:coreProperties>
</file>